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F1" w:rsidRDefault="00D21E5E" w:rsidP="003F7E0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Отчет </w:t>
      </w:r>
      <w:r w:rsidR="00C554F1"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помощника благочинного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Всеволожского благочиния Выборгской епархии </w:t>
      </w:r>
      <w:r w:rsidR="00C554F1"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образовательной работе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иерея Дионисия Бунцева</w:t>
      </w:r>
    </w:p>
    <w:p w:rsidR="00D21E5E" w:rsidRPr="00D21E5E" w:rsidRDefault="00D21E5E" w:rsidP="003F7E04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3938" w:rsidRPr="00D21E5E" w:rsidRDefault="00507A47" w:rsidP="003F7E04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Образовательное направление работы Русской Православной Церкви во Всеволожском благочинии стало одной из актуальнейших  сфер взаимодействия Церкви со светскими учреждениями и административными органами. Общая </w:t>
      </w:r>
      <w:r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r w:rsidR="002051C4"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ель</w:t>
      </w:r>
      <w:r w:rsidR="002051C4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направления работы Русской Православной Церкви - привлечение</w:t>
      </w:r>
      <w:r w:rsidR="005F2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общества и представителей </w:t>
      </w:r>
      <w:r w:rsidR="002051C4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органов культуры и образования к духовно-нравственному воспитанию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подрастающего поколения – 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Всеволожском благочинии 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достигается </w:t>
      </w:r>
      <w:r w:rsidR="006D3938"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следующих формах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6D3938" w:rsidRPr="00D21E5E" w:rsidRDefault="00507A47" w:rsidP="003F7E04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диалог с представителями государственной власти; </w:t>
      </w:r>
    </w:p>
    <w:p w:rsidR="006D3938" w:rsidRPr="00D21E5E" w:rsidRDefault="00507A47" w:rsidP="003F7E04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образовательных конференций 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встреч с представителями педагогических коллективов; </w:t>
      </w:r>
    </w:p>
    <w:p w:rsidR="00507A47" w:rsidRPr="00D21E5E" w:rsidRDefault="006D3938" w:rsidP="003F7E04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образовательных проектов;</w:t>
      </w:r>
    </w:p>
    <w:p w:rsidR="006D3938" w:rsidRPr="00D21E5E" w:rsidRDefault="006D3938" w:rsidP="003F7E04">
      <w:pPr>
        <w:pStyle w:val="a9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родителями в поддержку выбора образовательного модуля Основ православной культуры. </w:t>
      </w:r>
    </w:p>
    <w:p w:rsidR="002051C4" w:rsidRPr="00D21E5E" w:rsidRDefault="005F22BD" w:rsidP="003F7E04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настоящих формах работы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находят решение и сопутствующие основной цели 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</w:t>
      </w:r>
      <w:r w:rsidR="002051C4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у подрастающего поколения ответственности за будущее Родины, 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 к культурно-историческому наследию</w:t>
      </w:r>
      <w:r w:rsidR="002051C4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родного края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русскому языку</w:t>
      </w:r>
      <w:r w:rsidR="00EF7C77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13DFB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этике,</w:t>
      </w:r>
      <w:r w:rsidR="00614227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культуре,</w:t>
      </w:r>
      <w:r w:rsidR="00B13DFB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7C77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 слова и отражению в нем духовно-нравственного состояния российского народа и общества.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77FD3" w:rsidRPr="00AD1875" w:rsidRDefault="006D3938" w:rsidP="003F7E04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указанных форм образовательной работы </w:t>
      </w:r>
      <w:r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приоритетным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2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представляется работа в поддержку выбора модуля Основ православной культуры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Привлечение священником детей и родителей к изучению его сегодня – это пастырская забота о прихожанах завтра, это фактически </w:t>
      </w:r>
      <w:r w:rsidRPr="00D21E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миссионерская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E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работа с будущей паствой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то же время, это направление оказывается </w:t>
      </w:r>
      <w:r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проблемным </w:t>
      </w: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отношении привлечения к нему клириков благочиния. В наших пастырях не всегда присутствует понимание названной значимости этой работы, сознательная активность в этом направлении. </w:t>
      </w:r>
      <w:r w:rsidR="00977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первую очередь, в выступлениях в рамках этой работы </w:t>
      </w:r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должен </w:t>
      </w:r>
      <w:r w:rsidR="00977FD3" w:rsidRPr="00AD18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отсутствовать «пропагандистский элемент»,</w:t>
      </w:r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вместо него нужно актуализировать понятные </w:t>
      </w:r>
      <w:proofErr w:type="spellStart"/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невоцерковленным</w:t>
      </w:r>
      <w:proofErr w:type="spellEnd"/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людям темы человеческого счастья и благополучия, понимания детьми истории и культуры России. </w:t>
      </w:r>
      <w:r w:rsidR="00977FD3" w:rsidRPr="00AD18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Александр Тихонович  </w:t>
      </w:r>
      <w:proofErr w:type="spellStart"/>
      <w:r w:rsidR="00977FD3" w:rsidRPr="00AD18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Моржинский</w:t>
      </w:r>
      <w:proofErr w:type="spellEnd"/>
      <w:r w:rsidR="00977FD3" w:rsidRPr="00AD18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Председатель комитета по образованию Всеволожского района</w:t>
      </w:r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своем благодарственном письме в мой адрес подчеркнул, что именно такого рода работа способствует </w:t>
      </w:r>
      <w:r w:rsidR="00AD1875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только </w:t>
      </w:r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росту </w:t>
      </w:r>
      <w:r w:rsidR="00AD1875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целенаправленного </w:t>
      </w:r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выбора модуля ОПК, </w:t>
      </w:r>
      <w:r w:rsidR="00AD1875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искреннему интересу подрастающего поколения к вопросам духовности и саморазвития</w:t>
      </w:r>
      <w:r w:rsidR="00977FD3" w:rsidRP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D3938" w:rsidRPr="00D21E5E" w:rsidRDefault="00977FD3" w:rsidP="003F7E04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проблем в направлении работы в поддержку выбора модуля </w:t>
      </w:r>
      <w:proofErr w:type="gramStart"/>
      <w:r w:rsidR="00AD1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ОПК</w:t>
      </w:r>
      <w:proofErr w:type="gramEnd"/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сожалению, нужно указать на </w:t>
      </w:r>
      <w:r w:rsidR="006D3938" w:rsidRPr="00D21E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бездействие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1E5E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нем 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некоторых настоятелей небольших сельских приходов, в том числе, прихода храма </w:t>
      </w:r>
      <w:proofErr w:type="spellStart"/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свт</w:t>
      </w:r>
      <w:proofErr w:type="spellEnd"/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21E5E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938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Николая Чудотворца в деревне Озерки.  </w:t>
      </w:r>
      <w:r w:rsidR="00D21E5E"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Пастыри должны понять, что, оправдываясь отсутствием молодежи в селе и на приходе в своем бездействии, они теряют эту же молодежь в будущем. Если сегодня священник придет в сельскую школу с рассказом о красоте православной культуры, значимости ее понимания для изучения истории и культуры нашей Родины, через несколько лет он увидит свой храм наполненным вчерашними учениками и их родителями!</w:t>
      </w:r>
    </w:p>
    <w:p w:rsidR="00D21E5E" w:rsidRPr="00D21E5E" w:rsidRDefault="00D21E5E" w:rsidP="003F7E04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Перечислим мероприятия, проведенные в рамках каждой из перечисленных форм образовательной работы. </w:t>
      </w:r>
    </w:p>
    <w:p w:rsidR="00D21E5E" w:rsidRPr="00D21E5E" w:rsidRDefault="00D21E5E" w:rsidP="008A3849">
      <w:pPr>
        <w:keepNext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Диалог с представителями государственной власти</w:t>
      </w:r>
    </w:p>
    <w:p w:rsidR="003F7E04" w:rsidRPr="003F7E04" w:rsidRDefault="00977FD3" w:rsidP="003F7E04">
      <w:pPr>
        <w:pStyle w:val="a3"/>
        <w:numPr>
          <w:ilvl w:val="0"/>
          <w:numId w:val="6"/>
        </w:numPr>
        <w:shd w:val="clear" w:color="auto" w:fill="FFFFFF"/>
        <w:spacing w:before="120" w:beforeAutospacing="0" w:after="0" w:afterAutospacing="0"/>
        <w:rPr>
          <w:b/>
          <w:color w:val="000000" w:themeColor="text1"/>
        </w:rPr>
      </w:pPr>
      <w:r w:rsidRPr="00977FD3">
        <w:rPr>
          <w:b/>
          <w:color w:val="000000" w:themeColor="text1"/>
          <w:u w:val="single"/>
        </w:rPr>
        <w:t>28 января 2015 года</w:t>
      </w:r>
      <w:r w:rsidRPr="00D21E5E">
        <w:rPr>
          <w:color w:val="000000" w:themeColor="text1"/>
        </w:rPr>
        <w:t xml:space="preserve"> </w:t>
      </w:r>
      <w:r w:rsidRPr="00977FD3">
        <w:rPr>
          <w:color w:val="000000" w:themeColor="text1"/>
        </w:rPr>
        <w:t>состоялась</w:t>
      </w:r>
      <w:r w:rsidRPr="00977FD3">
        <w:rPr>
          <w:b/>
          <w:color w:val="000000" w:themeColor="text1"/>
        </w:rPr>
        <w:t xml:space="preserve"> встреча священника Дионисия Бунцева, помощника благочинного по образовательной деятельности, и священника Артемия Литвинова, помощника благочинного по молодежному служению, с </w:t>
      </w:r>
      <w:proofErr w:type="spellStart"/>
      <w:r w:rsidRPr="00977FD3">
        <w:rPr>
          <w:b/>
          <w:color w:val="000000" w:themeColor="text1"/>
        </w:rPr>
        <w:t>Моржинским</w:t>
      </w:r>
      <w:proofErr w:type="spellEnd"/>
      <w:r w:rsidRPr="00977FD3">
        <w:rPr>
          <w:b/>
          <w:color w:val="000000" w:themeColor="text1"/>
        </w:rPr>
        <w:t xml:space="preserve"> Александром Тихоновичем, Председателем комитета по образованию Всеволожского района.</w:t>
      </w:r>
      <w:r>
        <w:rPr>
          <w:color w:val="000000" w:themeColor="text1"/>
        </w:rPr>
        <w:t xml:space="preserve"> </w:t>
      </w:r>
    </w:p>
    <w:p w:rsidR="00977FD3" w:rsidRPr="00D21E5E" w:rsidRDefault="00977FD3" w:rsidP="003F7E04">
      <w:pPr>
        <w:pStyle w:val="a3"/>
        <w:shd w:val="clear" w:color="auto" w:fill="FFFFFF"/>
        <w:spacing w:before="120" w:beforeAutospacing="0" w:after="0" w:afterAutospacing="0"/>
        <w:ind w:left="360"/>
        <w:rPr>
          <w:b/>
          <w:color w:val="000000" w:themeColor="text1"/>
        </w:rPr>
      </w:pPr>
      <w:r>
        <w:rPr>
          <w:color w:val="000000" w:themeColor="text1"/>
        </w:rPr>
        <w:lastRenderedPageBreak/>
        <w:t>В</w:t>
      </w:r>
      <w:r w:rsidRPr="00D21E5E">
        <w:rPr>
          <w:color w:val="000000" w:themeColor="text1"/>
        </w:rPr>
        <w:t xml:space="preserve"> ходе </w:t>
      </w:r>
      <w:r>
        <w:rPr>
          <w:color w:val="000000" w:themeColor="text1"/>
        </w:rPr>
        <w:t xml:space="preserve">мероприятия обсуждались </w:t>
      </w:r>
      <w:r w:rsidRPr="00D21E5E">
        <w:rPr>
          <w:color w:val="000000" w:themeColor="text1"/>
        </w:rPr>
        <w:t xml:space="preserve">наиболее актуальные вопросы преподавания ОПК в школах района, возможность участия духовенства  в работе с трудными подростками при взаимодействии с антинаркотической </w:t>
      </w:r>
      <w:r w:rsidR="003F7E04">
        <w:rPr>
          <w:color w:val="000000" w:themeColor="text1"/>
        </w:rPr>
        <w:t xml:space="preserve">комиссией Всеволожского района </w:t>
      </w:r>
      <w:r>
        <w:rPr>
          <w:color w:val="000000" w:themeColor="text1"/>
        </w:rPr>
        <w:t xml:space="preserve">и </w:t>
      </w:r>
      <w:r w:rsidRPr="00D21E5E">
        <w:rPr>
          <w:color w:val="000000" w:themeColor="text1"/>
        </w:rPr>
        <w:t>вопросы взаимодействия духовенства с муниципальной властью.</w:t>
      </w:r>
    </w:p>
    <w:p w:rsidR="00977FD3" w:rsidRPr="003F7E04" w:rsidRDefault="00977FD3" w:rsidP="003F7E04">
      <w:pPr>
        <w:pStyle w:val="a9"/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E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19 февраля 2015 г. </w:t>
      </w:r>
      <w:r w:rsidRP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состоялась </w:t>
      </w:r>
      <w:r w:rsidRPr="003F7E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встреча иерея Дионисия Бунцева с  директором </w:t>
      </w:r>
      <w:r w:rsidRPr="003F7E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Социально-Р</w:t>
      </w:r>
      <w:r w:rsidRPr="003F7E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еабилитационного центра для несовершеннолетних г. Всеволожска  Светланой Анатольевной </w:t>
      </w:r>
      <w:proofErr w:type="spellStart"/>
      <w:r w:rsidRPr="003F7E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Дьячковой</w:t>
      </w:r>
      <w:proofErr w:type="spellEnd"/>
      <w:r w:rsidRP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взаимодействия</w:t>
      </w:r>
      <w:r w:rsidR="00AD1875" w:rsidRP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имевшая продолжение в совместной работе по проведению «детских» Литургий, </w:t>
      </w:r>
      <w:proofErr w:type="gramStart"/>
      <w:r w:rsidR="00AD1875" w:rsidRPr="003F7E0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AD1875" w:rsidRP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будет упомянуто ниже</w:t>
      </w:r>
      <w:r w:rsidRP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7E04" w:rsidRPr="00AD1875" w:rsidRDefault="003F7E04" w:rsidP="003F7E04">
      <w:pPr>
        <w:pStyle w:val="a9"/>
        <w:numPr>
          <w:ilvl w:val="0"/>
          <w:numId w:val="3"/>
        </w:num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1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23 апреля 2015 г</w:t>
      </w:r>
      <w:r w:rsidRPr="00AD1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состоялась </w:t>
      </w:r>
      <w:r w:rsidRPr="00AD187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встреча иерея Дионисия Бунцева с заместителем председателя комитета по образованию «Всеволожский муниципальный район» Лидией Геннадьевной </w:t>
      </w:r>
      <w:proofErr w:type="spellStart"/>
      <w:r w:rsidRPr="00AD187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Чипизубовой</w:t>
      </w:r>
      <w:proofErr w:type="spellEnd"/>
      <w:r w:rsidRPr="00AD187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, начальником воспитания и дополнительного образования </w:t>
      </w:r>
      <w:proofErr w:type="spellStart"/>
      <w:r w:rsidRPr="00AD187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Еленной</w:t>
      </w:r>
      <w:proofErr w:type="spellEnd"/>
      <w:r w:rsidRPr="00AD187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Васильевной </w:t>
      </w:r>
      <w:proofErr w:type="spellStart"/>
      <w:r w:rsidRPr="00AD187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Гамаль</w:t>
      </w:r>
      <w:proofErr w:type="spellEnd"/>
      <w:r w:rsidRPr="00AD1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7E04" w:rsidRPr="00AD1875" w:rsidRDefault="003F7E04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AD1875">
        <w:rPr>
          <w:color w:val="000000" w:themeColor="text1"/>
        </w:rPr>
        <w:t xml:space="preserve">Совместно с комитетом по образованию Всеволожского района сформирован оргкомитет, утвержден порядок работ по подготовке и проведению регионального этапа </w:t>
      </w:r>
      <w:r w:rsidRPr="00AD1875">
        <w:t>Кирилло-Мефодиевских </w:t>
      </w:r>
      <w:r w:rsidRPr="00AD1875">
        <w:rPr>
          <w:color w:val="000000" w:themeColor="text1"/>
        </w:rPr>
        <w:t xml:space="preserve">Чтений во Всеволожском районе, который займется разработкой программы мероприятия, приглашением педагогов, запрос участников СОШ,  школ дополнительного образования, а также Воскресных школ благочиния. </w:t>
      </w:r>
    </w:p>
    <w:p w:rsidR="00D21E5E" w:rsidRDefault="00D21E5E" w:rsidP="003F7E0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Проведение образовательных конференций и встреч с представителями педагогических коллективов </w:t>
      </w:r>
    </w:p>
    <w:p w:rsidR="00D21E5E" w:rsidRPr="003F7E04" w:rsidRDefault="00D21E5E" w:rsidP="003F7E04">
      <w:pPr>
        <w:pStyle w:val="a9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E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9 декабря 2014 г.</w:t>
      </w:r>
      <w:r w:rsidRP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рамках регионального этапа Рождественских Чтений во Всеволожском районе прошла </w:t>
      </w:r>
      <w:r w:rsidRPr="003F7E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IV районная конференция «Духовно-нравственное становление и развитие личности ребенка в условиях ФГОС»</w:t>
      </w:r>
      <w:r w:rsidRP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организованная </w:t>
      </w:r>
      <w:proofErr w:type="spellStart"/>
      <w:r w:rsidRP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ОРОиК</w:t>
      </w:r>
      <w:proofErr w:type="spellEnd"/>
      <w:r w:rsidRP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Выборгской епархии, Администрацией «МО Всеволожский муниципальный район» Ленинградской области и Всеволожским благочинием. </w:t>
      </w:r>
      <w:r w:rsidRP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в конференции приняли участие 240 человек.</w:t>
      </w:r>
    </w:p>
    <w:p w:rsidR="00D21E5E" w:rsidRPr="00D21E5E" w:rsidRDefault="00D21E5E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Конференция открылась выступлением детского коллектива «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Узорица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Затем последовали приветствия официальных лиц.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лица Всеволожского муниципального района участников конференции приветствовала Ковальчук Ольга Владимировна глава МО. Приветственное слово Его Преосвященства,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Преосвященнейшего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Игнатия, епископа Выборгского и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Приозерского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огласил протоиерей Игорь Аксёнов, председатель Отдела религиозного образования и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катехизации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Выборгской епархии: «Отрадно видеть, что в нынешнем году программа Рождественских Чтений расширилась и охватывает широкий круг духовно-просветительских, исторических и общественных тем. Хотелось бы особо поблагодарить участников чтений, представляющих государственные научные и образовательные учреждения, которые откликнулись на приглашение Церкви выступить на нынешнем образовательном форуме с докладами».</w:t>
      </w:r>
    </w:p>
    <w:p w:rsidR="00D21E5E" w:rsidRPr="00D21E5E" w:rsidRDefault="00D21E5E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этого участники конференции ознакомились с докладом кандидата педагогических наук, доцентом кафедры развития дополнительного образования детей и взрослых ГАОУ ДПО «ЛОИРО» Царевой Надежды Павловны о целостности образовательного процесса как основ его результативности. Также на заседании прозвучали доклады кандидата педагогических наук, преподавателя РГПУ им. Герцена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Маляковой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Натальи Сергеевны, благочинного Всеволожского округа протоиерея Романа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Гуцу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21E5E" w:rsidRPr="00D21E5E" w:rsidRDefault="00D21E5E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Во второй части конференции были проведены тематические секции: </w:t>
      </w:r>
      <w:proofErr w:type="gram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«Духовно-нравственное воспитание в системе филологического образования», «Патриотизм как национальная ценность», «Школьный музей в структуре образовательного процесса», «Уклад жизни школы и его влияние на духовно-нравственное становление личности», «Здоровье как компонент общей культуры личности», «Интеграция усилий школы, семьи и религиозных организаций и общественных объединений для поворота ребенка к духовности», «Гармония личности педагога», «Гуманистические  ценности реализации ФГОС ДО».</w:t>
      </w:r>
      <w:proofErr w:type="gramEnd"/>
    </w:p>
    <w:p w:rsidR="00D21E5E" w:rsidRPr="00D21E5E" w:rsidRDefault="00D21E5E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Собравшись вновь для подведения итогов работы секций, участники конференции обсудили и приняли резолюцию конференции.</w:t>
      </w:r>
    </w:p>
    <w:p w:rsidR="00D21E5E" w:rsidRPr="00D21E5E" w:rsidRDefault="00D21E5E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Завершилась конференция работой общей секции в рамках основной темы предстоящих </w:t>
      </w:r>
      <w:proofErr w:type="gram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</w:t>
      </w:r>
      <w:proofErr w:type="gram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 Международных образовательных Рождественских Чтений. Выступления начались с доклада иерея Игоря Лысенко, кандидата богословских и философских наук, преподавателя Санкт-Петербургской Духовной Академии, Академии народного хозяйства и государственной службы при президенте РФ, штатного клирика храма Рождеств</w:t>
      </w:r>
      <w:proofErr w:type="gram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Иоа</w:t>
      </w:r>
      <w:proofErr w:type="gram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нна Предтечи в дер. Юкки на тему: «1000-летие преставления святого равноапостольного князя Владимира – отца русской культуры». Затем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выступил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докладом «Язычество и неоязычество в современном мире»  диакон Владимир Василик, доцент СПбГУ, штатный клирик храма «Покрова Божией Матери» на пр. Косыгина г. Санкт-Петербурга. Учитель МХК МОУ «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Агалатовское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Вахницкая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Татьяна Константиновна продолжила работу своим докладом «Взаимопроникновение христианских идей в русскую культуру на примере памятников Петербурга».  В завершении работы секции выступил Геннадий Александрович Бойко с докладом «Российская национальная идея».</w:t>
      </w:r>
    </w:p>
    <w:p w:rsidR="00D21E5E" w:rsidRPr="00D21E5E" w:rsidRDefault="00D21E5E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Итоги конференции подвел благочинный Всеволожского округа протоиерей Роман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Гуцу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отметивший необходимость совместных усилий всех здоровых сил общества в деле духовно-нравственного просвещения молодого поколения, а также в возрождении культурно-исторических традиций.</w:t>
      </w:r>
    </w:p>
    <w:p w:rsidR="00977FD3" w:rsidRPr="00D21E5E" w:rsidRDefault="00977FD3" w:rsidP="003F7E04">
      <w:pPr>
        <w:pStyle w:val="a3"/>
        <w:numPr>
          <w:ilvl w:val="0"/>
          <w:numId w:val="3"/>
        </w:numPr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D21E5E">
        <w:rPr>
          <w:b/>
          <w:color w:val="000000" w:themeColor="text1"/>
          <w:u w:val="single"/>
        </w:rPr>
        <w:t>28 января 2015 года</w:t>
      </w:r>
      <w:r w:rsidRPr="00D21E5E">
        <w:rPr>
          <w:color w:val="000000" w:themeColor="text1"/>
        </w:rPr>
        <w:t xml:space="preserve"> прошла </w:t>
      </w:r>
      <w:r w:rsidRPr="00D21E5E">
        <w:rPr>
          <w:b/>
          <w:color w:val="000000" w:themeColor="text1"/>
        </w:rPr>
        <w:t xml:space="preserve">встреча благочинного протоиерея Романа </w:t>
      </w:r>
      <w:proofErr w:type="spellStart"/>
      <w:r w:rsidRPr="00D21E5E">
        <w:rPr>
          <w:b/>
          <w:color w:val="000000" w:themeColor="text1"/>
        </w:rPr>
        <w:t>Гуцу</w:t>
      </w:r>
      <w:proofErr w:type="spellEnd"/>
      <w:r w:rsidRPr="00D21E5E">
        <w:rPr>
          <w:b/>
          <w:color w:val="000000" w:themeColor="text1"/>
        </w:rPr>
        <w:t xml:space="preserve"> и его помощника по образовательной деятельности иерея  Дионисия Бунцева с общественными методистами от Всеволожского благочиния с преподавателями модуля «Основы православной культуры» в общеобразовательных школах Всеволожского района</w:t>
      </w:r>
      <w:r>
        <w:rPr>
          <w:color w:val="000000" w:themeColor="text1"/>
        </w:rPr>
        <w:t>. Мероприятия состоялось</w:t>
      </w:r>
      <w:r w:rsidRPr="00D21E5E">
        <w:rPr>
          <w:color w:val="000000" w:themeColor="text1"/>
        </w:rPr>
        <w:t xml:space="preserve"> в трапезной храма Спаса Нерукотворного образа на Дороге Жизни.</w:t>
      </w:r>
    </w:p>
    <w:p w:rsidR="00977FD3" w:rsidRPr="00D21E5E" w:rsidRDefault="00977FD3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О. </w:t>
      </w:r>
      <w:r w:rsidRPr="00D21E5E">
        <w:rPr>
          <w:color w:val="000000" w:themeColor="text1"/>
        </w:rPr>
        <w:t xml:space="preserve">Роман </w:t>
      </w:r>
      <w:proofErr w:type="spellStart"/>
      <w:r w:rsidRPr="00D21E5E">
        <w:rPr>
          <w:color w:val="000000" w:themeColor="text1"/>
        </w:rPr>
        <w:t>Гуцу</w:t>
      </w:r>
      <w:proofErr w:type="spellEnd"/>
      <w:r w:rsidRPr="00D21E5E">
        <w:rPr>
          <w:color w:val="000000" w:themeColor="text1"/>
        </w:rPr>
        <w:t xml:space="preserve"> отметил важность в ходе преподавания модуля «Основы православной культуры» дать учащимся не просто знание предмета, но и привить правильные идеалы и духовно-нравственные ценности, которые несёт в себе православная культура.</w:t>
      </w:r>
      <w:r w:rsidR="003F7E04">
        <w:rPr>
          <w:color w:val="000000" w:themeColor="text1"/>
        </w:rPr>
        <w:t xml:space="preserve"> </w:t>
      </w:r>
      <w:r w:rsidR="003F7E04" w:rsidRPr="00D21E5E">
        <w:rPr>
          <w:color w:val="000000" w:themeColor="text1"/>
        </w:rPr>
        <w:t>Данные встречи проводятся с целью помочь преодолеть проблемы преподавания ОПК в школе</w:t>
      </w:r>
      <w:r w:rsidR="003F7E04">
        <w:rPr>
          <w:color w:val="000000" w:themeColor="text1"/>
        </w:rPr>
        <w:t>.</w:t>
      </w:r>
    </w:p>
    <w:p w:rsidR="00977FD3" w:rsidRPr="00D21E5E" w:rsidRDefault="00977FD3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D21E5E">
        <w:rPr>
          <w:color w:val="000000" w:themeColor="text1"/>
        </w:rPr>
        <w:t>Затем каждый педагог выступил с краткой презентацией школы, которую он представляет, рассказав о деятельности, её истории, о существующих проблемах, о личных возможностях в совместном сопровождении преподавания ОПК в общеобразовательных школах.</w:t>
      </w:r>
    </w:p>
    <w:p w:rsidR="00977FD3" w:rsidRPr="00D21E5E" w:rsidRDefault="00977FD3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D21E5E">
        <w:rPr>
          <w:color w:val="000000" w:themeColor="text1"/>
        </w:rPr>
        <w:t>Основными совместными мероприятиями по сопровождению предмета ОПК является проведение на базе опорных школ района организованных тематических открытых уроков — экскурсий по храмам, встреч с духовенством, проведение совместных с учителями ОПК мероприятий, приуроченных к основным православным праздникам, содействие в повышении уровня информированности педагогов в области православной культуры.</w:t>
      </w:r>
    </w:p>
    <w:p w:rsidR="00977FD3" w:rsidRPr="00D21E5E" w:rsidRDefault="00977FD3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D21E5E">
        <w:rPr>
          <w:color w:val="000000" w:themeColor="text1"/>
        </w:rPr>
        <w:t xml:space="preserve">Перед методистами стоит задача повысить профессиональную компетентность учителя и помочь содержательно наполнить пространство урока ОПК, используя свой миссионерский опыт, проверенные методические разработки по проведению уроков ОПК и организацию совместных мероприятий на базе прихода и храма. </w:t>
      </w:r>
      <w:r w:rsidR="003F7E04">
        <w:rPr>
          <w:color w:val="000000" w:themeColor="text1"/>
        </w:rPr>
        <w:t xml:space="preserve">Предложены к работе </w:t>
      </w:r>
      <w:proofErr w:type="spellStart"/>
      <w:proofErr w:type="gramStart"/>
      <w:r w:rsidRPr="00D21E5E">
        <w:rPr>
          <w:color w:val="000000" w:themeColor="text1"/>
        </w:rPr>
        <w:t>учебно</w:t>
      </w:r>
      <w:proofErr w:type="spellEnd"/>
      <w:r w:rsidRPr="00D21E5E">
        <w:rPr>
          <w:color w:val="000000" w:themeColor="text1"/>
        </w:rPr>
        <w:t>- методические</w:t>
      </w:r>
      <w:proofErr w:type="gramEnd"/>
      <w:r w:rsidRPr="00D21E5E">
        <w:rPr>
          <w:color w:val="000000" w:themeColor="text1"/>
        </w:rPr>
        <w:t xml:space="preserve"> пособия </w:t>
      </w:r>
      <w:r w:rsidR="003F7E04">
        <w:rPr>
          <w:color w:val="000000" w:themeColor="text1"/>
        </w:rPr>
        <w:t>О.О.</w:t>
      </w:r>
      <w:r w:rsidRPr="00D21E5E">
        <w:rPr>
          <w:color w:val="000000" w:themeColor="text1"/>
        </w:rPr>
        <w:t>Осадчей.</w:t>
      </w:r>
    </w:p>
    <w:p w:rsidR="00977FD3" w:rsidRDefault="003F7E04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Отец </w:t>
      </w:r>
      <w:r w:rsidR="00977FD3" w:rsidRPr="00D21E5E">
        <w:rPr>
          <w:color w:val="000000" w:themeColor="text1"/>
        </w:rPr>
        <w:t>Роман подчеркнул, что основным направлением является разъяснение христианских догматов, формирование целостного восприятия Православия. Учителя общеобразовательных школ выразили единодушное согласие на предложение о дальнейшем сотрудничестве с методистами в формате регулярных встреч, участие в семинарах.</w:t>
      </w:r>
    </w:p>
    <w:p w:rsidR="00D21E5E" w:rsidRDefault="00D21E5E" w:rsidP="003F7E0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образовательных проектов</w:t>
      </w:r>
    </w:p>
    <w:p w:rsidR="00977FD3" w:rsidRPr="00AD1875" w:rsidRDefault="00977FD3" w:rsidP="003F7E04">
      <w:pPr>
        <w:pStyle w:val="a9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встречи иерея Дионисия Бунцева с  директором </w:t>
      </w:r>
      <w:r w:rsidRPr="00AD187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Социально-Р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еабилитационного центра для несовершеннолетних г. Всеволожска  Светланой Анатольевной </w:t>
      </w:r>
      <w:proofErr w:type="spellStart"/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>Дьячковой</w:t>
      </w:r>
      <w:proofErr w:type="spellEnd"/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19.02.2015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началась совместная работа. Раз в три месяца проходит </w:t>
      </w:r>
      <w:r w:rsidRPr="00AD18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AD18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детская» Божественная литургия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храме святого Архистратига Божия Михаила г. 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Всеволожска. На Богослужение приглашаются дети из социально-реабилитационного центра </w:t>
      </w:r>
      <w:proofErr w:type="gramStart"/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>. Всеволожска и дети из школы-интерната «Мельничный ручей».</w:t>
      </w:r>
    </w:p>
    <w:p w:rsidR="00977FD3" w:rsidRPr="00D21E5E" w:rsidRDefault="00977FD3" w:rsidP="003F7E04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службы ребят встречают воспитанники Воскресной школы сценическим представлением, проводится открытый тематический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 дне праздника)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урок Воскресной школы, затем проходит совместное чаепитие с раздачей подарков.</w:t>
      </w:r>
    </w:p>
    <w:p w:rsidR="00977FD3" w:rsidRPr="00D21E5E" w:rsidRDefault="00977FD3" w:rsidP="003F7E0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Такие мероприятия проведены на 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Рождество Христово, Масленицу, Светлое Христово Воскресение.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поддержке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благочинного Всеволожского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протоиерея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Романа </w:t>
      </w:r>
      <w:proofErr w:type="spellStart"/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Гуцу</w:t>
      </w:r>
      <w:proofErr w:type="spellEnd"/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этот день для ребят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 праздничные концерты.</w:t>
      </w:r>
    </w:p>
    <w:p w:rsidR="00AD1875" w:rsidRPr="00AD1875" w:rsidRDefault="00AD1875" w:rsidP="003F7E04">
      <w:pPr>
        <w:pStyle w:val="a9"/>
        <w:numPr>
          <w:ilvl w:val="0"/>
          <w:numId w:val="3"/>
        </w:numPr>
        <w:tabs>
          <w:tab w:val="left" w:pos="495"/>
          <w:tab w:val="left" w:pos="684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преддверии праздника Светлого Христова Воскресения 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24-25 марта 2015 г.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Всеволожского района совместно с Комитетом образования Всеволожского района проведен </w:t>
      </w:r>
      <w:r w:rsidRPr="00AD18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районный этап детско-юношеского интеллектуального конкурса «</w:t>
      </w:r>
      <w:proofErr w:type="spellStart"/>
      <w:r w:rsidRPr="00AD18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Брейн-ринг</w:t>
      </w:r>
      <w:proofErr w:type="spellEnd"/>
      <w:r w:rsidRPr="00AD18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» Всеволожским и </w:t>
      </w:r>
      <w:proofErr w:type="spellStart"/>
      <w:r w:rsidRPr="00AD18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Токсовским</w:t>
      </w:r>
      <w:proofErr w:type="spellEnd"/>
      <w:r w:rsidRPr="00AD18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благочинием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875" w:rsidRDefault="00AD1875" w:rsidP="003F7E04">
      <w:pPr>
        <w:tabs>
          <w:tab w:val="left" w:pos="495"/>
          <w:tab w:val="left" w:pos="684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организации турниров совместно с комитетом по образованию были отобраны участники (знатоки), определено место проведения мероприятий, оговорены условия награждения грамотами, знакомство и подготовка ведущих, музыкальное сопровождение. </w:t>
      </w:r>
      <w:r w:rsid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Благочинием подготовлены баннеры, презентации,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7E04">
        <w:rPr>
          <w:rFonts w:ascii="Times New Roman" w:hAnsi="Times New Roman" w:cs="Times New Roman"/>
          <w:color w:val="000000" w:themeColor="text1"/>
          <w:sz w:val="24"/>
          <w:szCs w:val="24"/>
        </w:rPr>
        <w:t>бейджи</w:t>
      </w:r>
      <w:proofErr w:type="spellEnd"/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жюри</w:t>
      </w:r>
      <w:r w:rsid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знатоков, а также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главные призы – кубки</w:t>
      </w:r>
      <w:r w:rsidR="003F7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сладкие подарки.</w:t>
      </w:r>
    </w:p>
    <w:p w:rsidR="00AD1875" w:rsidRPr="00D21E5E" w:rsidRDefault="00AD1875" w:rsidP="003F7E04">
      <w:pPr>
        <w:tabs>
          <w:tab w:val="left" w:pos="495"/>
          <w:tab w:val="left" w:pos="6840"/>
        </w:tabs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Соревнования </w:t>
      </w:r>
      <w:r w:rsidRPr="00AD1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Всеволожскому благочинию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проходили в здании лицея № 1 г. Всеволожска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в нем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приняли участие 8 команд (40 учеников).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Победу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присудили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команде лицея № 1 г. Всеволожска.</w:t>
      </w:r>
    </w:p>
    <w:p w:rsidR="00AD1875" w:rsidRPr="00D21E5E" w:rsidRDefault="00AD1875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лицея № 1 г. Всеволожска Тамара Ивановна Семенова поблагодарила участников турнира, членов жюри, всех присутствующих  за проведение и участие в данном мероприятии с пожеланиями встречаться чаще и проводить похожие мероприятия. 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выступила в качестве члена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жюри, 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вручала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главный приз, грамоты командам, сладкие подарки всем участникам турнира. 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Тамара Ивановна выразила благодарность за выбор лицея в качестве площадки для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мероприятия.</w:t>
      </w:r>
      <w:r w:rsidRPr="00D21E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AD1875" w:rsidRPr="00D21E5E" w:rsidRDefault="00AD1875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Соревнования </w:t>
      </w:r>
      <w:r w:rsidRPr="00AD1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Токсовскому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7E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благочинию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проходили в здании СОШ п. Токсово. Участвовали на турнире 5 команд (25 учеников).</w:t>
      </w:r>
    </w:p>
    <w:p w:rsidR="00AD1875" w:rsidRPr="00D21E5E" w:rsidRDefault="00AD1875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Встречала и приветствовала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Наталья Геннадиевна Никандрова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средней образовательной школы «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Токсовский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центр образования» имени Героя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Советского Союза В.Я.Петрова. Она поб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лагодарила всех присутствующих за удивительную возможность встретиться и провести турнир на территории их школы, 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выразив надежду, что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только начало </w:t>
      </w:r>
      <w:r w:rsidR="003F7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1875" w:rsidRPr="00D21E5E" w:rsidRDefault="00AD1875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окончании турнира директор школы пригласила всех присутствующих на чаепитие, где продолжилось активное общение участников турнира с членами жюри. 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 и педагоги в «домашней» обстановке чаепития задавали множество вопросов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священникам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1875" w:rsidRPr="00D21E5E" w:rsidRDefault="00AD1875" w:rsidP="003F7E0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Елена Васильевна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Гамаль</w:t>
      </w:r>
      <w:proofErr w:type="spellEnd"/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начальник отдела воспитания и дополнительного образования Всеволожского района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заявила о том, что удовлетворена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организацией проведенных мероприятий. Для комитета открылись новые горизонты, 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появились новые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идеи для 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овместного 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благочинием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воплощения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сообщила она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Елена Васильевна выступила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членом жюри, принимала активное участие в мероприятии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награждении участников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1875" w:rsidRDefault="00AD1875" w:rsidP="003F7E04">
      <w:pPr>
        <w:spacing w:before="12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Турниры прошли успешно в обоих благочиния</w:t>
      </w:r>
      <w:r w:rsidR="002402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От Всеволожского района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были представлены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две команды в финал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соревнований,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одной из каждого благочиния.</w:t>
      </w:r>
    </w:p>
    <w:p w:rsidR="00240218" w:rsidRPr="00D21E5E" w:rsidRDefault="00240218" w:rsidP="00240218">
      <w:pPr>
        <w:tabs>
          <w:tab w:val="left" w:pos="495"/>
          <w:tab w:val="left" w:pos="684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и педагоги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выражали благодарность организаторам мероприятий с пожеланиями сохранить традицию подобных встреч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просьбами к клирикам присоединяться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к районным мероприятиям культурно-исторического, творческого значения.</w:t>
      </w:r>
    </w:p>
    <w:p w:rsidR="003F7E04" w:rsidRPr="00D21E5E" w:rsidRDefault="00240218" w:rsidP="003F7E04">
      <w:pPr>
        <w:tabs>
          <w:tab w:val="left" w:pos="495"/>
          <w:tab w:val="left" w:pos="684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Подводя итоги мероприятия, нужно сказать, что силами и средствами благочиния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спланированы организация и проведение мероприятий,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декор мероприятий: тематические баннеры, презентации, вопросы для </w:t>
      </w:r>
      <w:proofErr w:type="spellStart"/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брейн-ринга</w:t>
      </w:r>
      <w:proofErr w:type="spellEnd"/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>бейджи</w:t>
      </w:r>
      <w:proofErr w:type="spellEnd"/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жюри и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участников, главные призы (кубки, медали, дипломы, грамоты), сладкие подарки для участников и пр.</w:t>
      </w:r>
    </w:p>
    <w:p w:rsidR="003F7E04" w:rsidRPr="00D21E5E" w:rsidRDefault="00240218" w:rsidP="003F7E04">
      <w:pPr>
        <w:tabs>
          <w:tab w:val="left" w:pos="495"/>
          <w:tab w:val="left" w:pos="684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мероприятия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планировать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районными Комитетами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E04" w:rsidRPr="002402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заблаговременно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Предварительная подготовка дает возможность привлекать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проведению и участию в мероприятиях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большее количество учащихся и педагогов. </w:t>
      </w:r>
    </w:p>
    <w:p w:rsidR="003F7E04" w:rsidRDefault="00240218" w:rsidP="00240218">
      <w:pPr>
        <w:tabs>
          <w:tab w:val="left" w:pos="495"/>
          <w:tab w:val="left" w:pos="6840"/>
        </w:tabs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Тематику вопросов для учащихся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разных возрастных категорий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 создавать,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учитывая возрастную разницу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возможно,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соревнования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разные этапы для 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начальных, средних и старших классов</w:t>
      </w:r>
      <w:r w:rsidR="003F7E04" w:rsidRPr="00D21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D1875" w:rsidRPr="00AD1875" w:rsidRDefault="00AD1875" w:rsidP="003F7E04">
      <w:pPr>
        <w:pStyle w:val="a9"/>
        <w:numPr>
          <w:ilvl w:val="0"/>
          <w:numId w:val="3"/>
        </w:numPr>
        <w:spacing w:before="12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1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благословению епископа Выборгского и </w:t>
      </w:r>
      <w:proofErr w:type="spellStart"/>
      <w:r w:rsidRPr="00AD1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Приозерского</w:t>
      </w:r>
      <w:proofErr w:type="spellEnd"/>
      <w:r w:rsidRPr="00AD1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Игнатия  на территории  Выборгской епархии </w:t>
      </w:r>
      <w:r w:rsidRPr="00AD1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в апреле 2015 г.,</w:t>
      </w:r>
      <w:r w:rsidRPr="00AD1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рамках празднования Светлого Христова Воскресения были </w:t>
      </w:r>
      <w:r w:rsidRPr="00AD18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изготовлены и установлены поздравительные баннеры</w:t>
      </w:r>
      <w:r w:rsidR="00240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цитатой из выступления правящего архиерея, его фотопортретом и поздравлением</w:t>
      </w:r>
      <w:r w:rsidRPr="00AD1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1875" w:rsidRPr="00D21E5E" w:rsidRDefault="00AD1875" w:rsidP="003F7E04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плакатов размещены на рекламных щитах при выезде из Санкт-Петербурга на основных магистральных направлениях севера Ленинградской области (Выборгское,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Ново-Приозерское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Колтушское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шоссе, а также на «Дороге Жизни») и в местах большого скопления людей г. Всеволожска и п. </w:t>
      </w:r>
      <w:proofErr w:type="spellStart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Кудрово</w:t>
      </w:r>
      <w:proofErr w:type="spellEnd"/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1875" w:rsidRPr="00D21E5E" w:rsidRDefault="00AD1875" w:rsidP="003F7E04">
      <w:pPr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 w:rsidRPr="00D21E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акции - </w:t>
      </w:r>
      <w:r w:rsidRPr="00D21E5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поздравление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жителей Карельского перешейка с Праздником Пасхи Христовой и приобщение населения к</w:t>
      </w:r>
      <w:r w:rsidRPr="00D21E5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исконным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традициям </w:t>
      </w:r>
      <w:r w:rsidRPr="00D21E5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Православия.</w:t>
      </w:r>
    </w:p>
    <w:p w:rsidR="003F7E04" w:rsidRPr="003F7E04" w:rsidRDefault="003F7E04" w:rsidP="003F7E04">
      <w:pPr>
        <w:pStyle w:val="a9"/>
        <w:numPr>
          <w:ilvl w:val="0"/>
          <w:numId w:val="3"/>
        </w:numPr>
        <w:tabs>
          <w:tab w:val="left" w:pos="495"/>
          <w:tab w:val="left" w:pos="684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7E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3F7E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12 мая 2015 г</w:t>
      </w:r>
      <w:r w:rsidRPr="003F7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состоялась </w:t>
      </w:r>
      <w:r w:rsidRPr="003F7E0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защита проектов участников чтений  «Русская Православная Церковь в Великой Отечественной войне 1941-1945 гг. К 70-летию Победы».</w:t>
      </w:r>
      <w:r w:rsidRPr="003F7E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F7E04" w:rsidRPr="00D21E5E" w:rsidRDefault="003F7E04" w:rsidP="003F7E04">
      <w:pPr>
        <w:tabs>
          <w:tab w:val="left" w:pos="495"/>
          <w:tab w:val="left" w:pos="6840"/>
        </w:tabs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Всеволожского благочиния было представлено 9 </w:t>
      </w:r>
      <w:r w:rsidR="00240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групповых и </w:t>
      </w:r>
      <w:proofErr w:type="gramStart"/>
      <w:r w:rsidR="00240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индивидуальных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проектов</w:t>
      </w:r>
      <w:proofErr w:type="gramEnd"/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Их подготовили учащиеся разных возрастов совместно с </w:t>
      </w:r>
      <w:proofErr w:type="spellStart"/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педагогами</w:t>
      </w:r>
      <w:r w:rsidR="00240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spellEnd"/>
      <w:r w:rsidR="00240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240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мероприятии</w:t>
      </w:r>
      <w:proofErr w:type="gramEnd"/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приняли участие воспитанники Воскресных школ, </w:t>
      </w:r>
      <w:r w:rsidR="00240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учащиеся  образовательных учреждений 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города, педагоги образовательных учреждений Всеволожского</w:t>
      </w:r>
      <w:r w:rsidR="00240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Токсовского</w:t>
      </w:r>
      <w:proofErr w:type="spellEnd"/>
      <w:r w:rsidRPr="00D21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благочиний. </w:t>
      </w:r>
    </w:p>
    <w:p w:rsidR="003F7E04" w:rsidRPr="00D21E5E" w:rsidRDefault="003F7E04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D21E5E">
        <w:rPr>
          <w:color w:val="000000" w:themeColor="text1"/>
        </w:rPr>
        <w:t xml:space="preserve">Чтения прошли в два этапа. Первый этап состоялся во Всеволожском благочинии. Чтения проходили на территории лицея 1 г. Всеволожска. Второй этап прошел в </w:t>
      </w:r>
      <w:proofErr w:type="spellStart"/>
      <w:r w:rsidRPr="00D21E5E">
        <w:rPr>
          <w:color w:val="000000" w:themeColor="text1"/>
        </w:rPr>
        <w:t>Токсовском</w:t>
      </w:r>
      <w:proofErr w:type="spellEnd"/>
      <w:r w:rsidRPr="00D21E5E">
        <w:rPr>
          <w:color w:val="000000" w:themeColor="text1"/>
        </w:rPr>
        <w:t xml:space="preserve"> благочинии на территории МОУ «СОШ» «</w:t>
      </w:r>
      <w:proofErr w:type="spellStart"/>
      <w:r w:rsidRPr="00D21E5E">
        <w:rPr>
          <w:color w:val="000000" w:themeColor="text1"/>
        </w:rPr>
        <w:t>Токсовского</w:t>
      </w:r>
      <w:proofErr w:type="spellEnd"/>
      <w:r w:rsidRPr="00D21E5E">
        <w:rPr>
          <w:color w:val="000000" w:themeColor="text1"/>
        </w:rPr>
        <w:t xml:space="preserve"> центра образования».</w:t>
      </w:r>
      <w:r>
        <w:rPr>
          <w:color w:val="000000" w:themeColor="text1"/>
        </w:rPr>
        <w:t xml:space="preserve"> Участники ч</w:t>
      </w:r>
      <w:r w:rsidRPr="00D21E5E">
        <w:rPr>
          <w:color w:val="000000" w:themeColor="text1"/>
        </w:rPr>
        <w:t xml:space="preserve">тений творчески подошли к подбору материала по заданной теме, работы были </w:t>
      </w:r>
      <w:r>
        <w:rPr>
          <w:color w:val="000000" w:themeColor="text1"/>
        </w:rPr>
        <w:t>интересными и разнообразными</w:t>
      </w:r>
      <w:r w:rsidRPr="00D21E5E">
        <w:rPr>
          <w:color w:val="000000" w:themeColor="text1"/>
        </w:rPr>
        <w:t>.</w:t>
      </w:r>
    </w:p>
    <w:p w:rsidR="003F7E04" w:rsidRPr="003F7E04" w:rsidRDefault="003F7E04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3F7E04">
        <w:rPr>
          <w:rStyle w:val="a7"/>
          <w:b w:val="0"/>
          <w:color w:val="000000" w:themeColor="text1"/>
          <w:bdr w:val="none" w:sz="0" w:space="0" w:color="auto" w:frame="1"/>
        </w:rPr>
        <w:t>В составе жюри присутствовали:</w:t>
      </w:r>
    </w:p>
    <w:p w:rsidR="003F7E04" w:rsidRPr="003F7E04" w:rsidRDefault="003F7E04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proofErr w:type="spellStart"/>
      <w:r w:rsidRPr="003F7E04">
        <w:rPr>
          <w:rStyle w:val="a8"/>
          <w:bCs/>
          <w:color w:val="000000" w:themeColor="text1"/>
          <w:bdr w:val="none" w:sz="0" w:space="0" w:color="auto" w:frame="1"/>
        </w:rPr>
        <w:t>Всеволожское</w:t>
      </w:r>
      <w:proofErr w:type="spellEnd"/>
      <w:r w:rsidRPr="003F7E04">
        <w:rPr>
          <w:rStyle w:val="a8"/>
          <w:bCs/>
          <w:color w:val="000000" w:themeColor="text1"/>
          <w:bdr w:val="none" w:sz="0" w:space="0" w:color="auto" w:frame="1"/>
        </w:rPr>
        <w:t xml:space="preserve"> благочиние:</w:t>
      </w:r>
      <w:r w:rsidRPr="003F7E04">
        <w:rPr>
          <w:rStyle w:val="apple-converted-space"/>
          <w:color w:val="000000" w:themeColor="text1"/>
        </w:rPr>
        <w:t> </w:t>
      </w:r>
      <w:r w:rsidRPr="003F7E04">
        <w:rPr>
          <w:color w:val="000000" w:themeColor="text1"/>
        </w:rPr>
        <w:t xml:space="preserve">священник Александр Полянский, помощник благочинного </w:t>
      </w:r>
      <w:proofErr w:type="spellStart"/>
      <w:r w:rsidRPr="003F7E04">
        <w:rPr>
          <w:color w:val="000000" w:themeColor="text1"/>
        </w:rPr>
        <w:t>Токсовского</w:t>
      </w:r>
      <w:proofErr w:type="spellEnd"/>
      <w:r w:rsidRPr="003F7E04">
        <w:rPr>
          <w:color w:val="000000" w:themeColor="text1"/>
        </w:rPr>
        <w:t xml:space="preserve"> благочиния по образовательной деятельности, Наталья Александровна Середина, ведущий специалист отдела воспитания и дополнительного образования</w:t>
      </w:r>
      <w:proofErr w:type="gramStart"/>
      <w:r w:rsidRPr="003F7E04">
        <w:rPr>
          <w:color w:val="000000" w:themeColor="text1"/>
        </w:rPr>
        <w:t xml:space="preserve"> ,</w:t>
      </w:r>
      <w:proofErr w:type="gramEnd"/>
      <w:r w:rsidRPr="003F7E04">
        <w:rPr>
          <w:color w:val="000000" w:themeColor="text1"/>
        </w:rPr>
        <w:t xml:space="preserve"> Ольга Григорьевна </w:t>
      </w:r>
      <w:proofErr w:type="spellStart"/>
      <w:r w:rsidRPr="003F7E04">
        <w:rPr>
          <w:color w:val="000000" w:themeColor="text1"/>
        </w:rPr>
        <w:t>Радлевич</w:t>
      </w:r>
      <w:proofErr w:type="spellEnd"/>
      <w:r w:rsidRPr="003F7E04">
        <w:rPr>
          <w:color w:val="000000" w:themeColor="text1"/>
        </w:rPr>
        <w:t>, заместитель директора по воспитательной работе лицей № 1 г. Всеволожска.</w:t>
      </w:r>
    </w:p>
    <w:p w:rsidR="003F7E04" w:rsidRPr="00D21E5E" w:rsidRDefault="003F7E04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proofErr w:type="spellStart"/>
      <w:proofErr w:type="gramStart"/>
      <w:r w:rsidRPr="003F7E04">
        <w:rPr>
          <w:rStyle w:val="a8"/>
          <w:bCs/>
          <w:color w:val="000000" w:themeColor="text1"/>
          <w:bdr w:val="none" w:sz="0" w:space="0" w:color="auto" w:frame="1"/>
        </w:rPr>
        <w:t>Токсовское</w:t>
      </w:r>
      <w:proofErr w:type="spellEnd"/>
      <w:r w:rsidRPr="003F7E04">
        <w:rPr>
          <w:rStyle w:val="a8"/>
          <w:bCs/>
          <w:color w:val="000000" w:themeColor="text1"/>
          <w:bdr w:val="none" w:sz="0" w:space="0" w:color="auto" w:frame="1"/>
        </w:rPr>
        <w:t xml:space="preserve"> благочиние:</w:t>
      </w:r>
      <w:r w:rsidRPr="00D21E5E">
        <w:rPr>
          <w:color w:val="000000" w:themeColor="text1"/>
        </w:rPr>
        <w:t xml:space="preserve"> священник Александр Полянский, помощник благочинного </w:t>
      </w:r>
      <w:proofErr w:type="spellStart"/>
      <w:r w:rsidRPr="00D21E5E">
        <w:rPr>
          <w:color w:val="000000" w:themeColor="text1"/>
        </w:rPr>
        <w:t>Токсовского</w:t>
      </w:r>
      <w:proofErr w:type="spellEnd"/>
      <w:r w:rsidRPr="00D21E5E">
        <w:rPr>
          <w:color w:val="000000" w:themeColor="text1"/>
        </w:rPr>
        <w:t xml:space="preserve"> благочиния по образовательной деятельности, Наталья Александровна Середина, ведущий специалист отдела воспитания и дополнительного образования, Елена Валентиновна </w:t>
      </w:r>
      <w:proofErr w:type="spellStart"/>
      <w:r w:rsidRPr="00D21E5E">
        <w:rPr>
          <w:color w:val="000000" w:themeColor="text1"/>
        </w:rPr>
        <w:t>Гамаль</w:t>
      </w:r>
      <w:proofErr w:type="spellEnd"/>
      <w:r w:rsidRPr="00D21E5E">
        <w:rPr>
          <w:color w:val="000000" w:themeColor="text1"/>
        </w:rPr>
        <w:t xml:space="preserve">, руководитель отдела образования и дополнительного воспитания, Елена Васильевна </w:t>
      </w:r>
      <w:proofErr w:type="spellStart"/>
      <w:r w:rsidRPr="00D21E5E">
        <w:rPr>
          <w:color w:val="000000" w:themeColor="text1"/>
        </w:rPr>
        <w:t>Гамаль</w:t>
      </w:r>
      <w:proofErr w:type="spellEnd"/>
      <w:r w:rsidRPr="00D21E5E">
        <w:rPr>
          <w:color w:val="000000" w:themeColor="text1"/>
        </w:rPr>
        <w:t>, начальник отдела воспитания и дополнительного образования комитета по образованию Всеволожского района, директор МОУ «СОШ» «</w:t>
      </w:r>
      <w:proofErr w:type="spellStart"/>
      <w:r w:rsidRPr="00D21E5E">
        <w:rPr>
          <w:color w:val="000000" w:themeColor="text1"/>
        </w:rPr>
        <w:t>Токсовского</w:t>
      </w:r>
      <w:proofErr w:type="spellEnd"/>
      <w:r w:rsidRPr="00D21E5E">
        <w:rPr>
          <w:color w:val="000000" w:themeColor="text1"/>
        </w:rPr>
        <w:t xml:space="preserve"> центра образования» Наталья Геннадьевна Никандрова.</w:t>
      </w:r>
      <w:proofErr w:type="gramEnd"/>
    </w:p>
    <w:p w:rsidR="00240218" w:rsidRPr="00D21E5E" w:rsidRDefault="003F7E04" w:rsidP="00240218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3F7E04">
        <w:rPr>
          <w:rStyle w:val="a8"/>
          <w:bCs/>
          <w:i w:val="0"/>
          <w:color w:val="000000" w:themeColor="text1"/>
          <w:bdr w:val="none" w:sz="0" w:space="0" w:color="auto" w:frame="1"/>
        </w:rPr>
        <w:t>Во Всеволожском благочинии</w:t>
      </w:r>
      <w:r w:rsidRPr="003F7E04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3F7E04">
        <w:rPr>
          <w:color w:val="000000" w:themeColor="text1"/>
          <w:bdr w:val="none" w:sz="0" w:space="0" w:color="auto" w:frame="1"/>
        </w:rPr>
        <w:t xml:space="preserve">мероприятие закончилось акцией "Зажгите свечи в память </w:t>
      </w:r>
      <w:proofErr w:type="gramStart"/>
      <w:r w:rsidRPr="003F7E04">
        <w:rPr>
          <w:color w:val="000000" w:themeColor="text1"/>
          <w:bdr w:val="none" w:sz="0" w:space="0" w:color="auto" w:frame="1"/>
        </w:rPr>
        <w:t>о</w:t>
      </w:r>
      <w:proofErr w:type="gramEnd"/>
      <w:r w:rsidRPr="003F7E04">
        <w:rPr>
          <w:color w:val="000000" w:themeColor="text1"/>
          <w:bdr w:val="none" w:sz="0" w:space="0" w:color="auto" w:frame="1"/>
        </w:rPr>
        <w:t xml:space="preserve"> всех погибших в войнах".</w:t>
      </w:r>
      <w:r w:rsidR="00240218">
        <w:rPr>
          <w:color w:val="000000" w:themeColor="text1"/>
          <w:bdr w:val="none" w:sz="0" w:space="0" w:color="auto" w:frame="1"/>
        </w:rPr>
        <w:t xml:space="preserve"> </w:t>
      </w:r>
      <w:r w:rsidRPr="003F7E04">
        <w:rPr>
          <w:rStyle w:val="a8"/>
          <w:bCs/>
          <w:i w:val="0"/>
          <w:color w:val="000000" w:themeColor="text1"/>
          <w:bdr w:val="none" w:sz="0" w:space="0" w:color="auto" w:frame="1"/>
        </w:rPr>
        <w:t xml:space="preserve">В </w:t>
      </w:r>
      <w:proofErr w:type="spellStart"/>
      <w:r w:rsidRPr="003F7E04">
        <w:rPr>
          <w:rStyle w:val="a8"/>
          <w:bCs/>
          <w:i w:val="0"/>
          <w:color w:val="000000" w:themeColor="text1"/>
          <w:bdr w:val="none" w:sz="0" w:space="0" w:color="auto" w:frame="1"/>
        </w:rPr>
        <w:t>Токсовском</w:t>
      </w:r>
      <w:proofErr w:type="spellEnd"/>
      <w:r w:rsidRPr="003F7E04">
        <w:rPr>
          <w:rStyle w:val="a8"/>
          <w:bCs/>
          <w:i w:val="0"/>
          <w:color w:val="000000" w:themeColor="text1"/>
          <w:bdr w:val="none" w:sz="0" w:space="0" w:color="auto" w:frame="1"/>
        </w:rPr>
        <w:t xml:space="preserve"> благочинии</w:t>
      </w:r>
      <w:r w:rsidRPr="003F7E04">
        <w:rPr>
          <w:rStyle w:val="apple-converted-space"/>
          <w:color w:val="000000" w:themeColor="text1"/>
        </w:rPr>
        <w:t> </w:t>
      </w:r>
      <w:r w:rsidRPr="003F7E04">
        <w:rPr>
          <w:color w:val="000000" w:themeColor="text1"/>
        </w:rPr>
        <w:t>все участники Чтений были приглашены на чаепитие.</w:t>
      </w:r>
      <w:r w:rsidR="00240218">
        <w:rPr>
          <w:color w:val="000000" w:themeColor="text1"/>
        </w:rPr>
        <w:t xml:space="preserve"> </w:t>
      </w:r>
      <w:r w:rsidR="00240218" w:rsidRPr="00D21E5E">
        <w:rPr>
          <w:color w:val="000000" w:themeColor="text1"/>
        </w:rPr>
        <w:t>Все участники были награждены памятными грамотами. Победителям вручены медали и почетные грамоты. Всем присутствующим подарены сладкие подарки.</w:t>
      </w:r>
    </w:p>
    <w:p w:rsidR="003F7E04" w:rsidRPr="003F7E04" w:rsidRDefault="003F7E04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3F7E04">
        <w:rPr>
          <w:rStyle w:val="a7"/>
          <w:b w:val="0"/>
          <w:color w:val="000000" w:themeColor="text1"/>
          <w:bdr w:val="none" w:sz="0" w:space="0" w:color="auto" w:frame="1"/>
        </w:rPr>
        <w:t xml:space="preserve">Победители Чтений: </w:t>
      </w:r>
    </w:p>
    <w:p w:rsidR="003F7E04" w:rsidRPr="003F7E04" w:rsidRDefault="003F7E04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proofErr w:type="spellStart"/>
      <w:r w:rsidRPr="003F7E04">
        <w:rPr>
          <w:rStyle w:val="a8"/>
          <w:bCs/>
          <w:color w:val="000000" w:themeColor="text1"/>
          <w:bdr w:val="none" w:sz="0" w:space="0" w:color="auto" w:frame="1"/>
        </w:rPr>
        <w:lastRenderedPageBreak/>
        <w:t>Всеволожское</w:t>
      </w:r>
      <w:proofErr w:type="spellEnd"/>
      <w:r w:rsidRPr="003F7E04">
        <w:rPr>
          <w:rStyle w:val="a8"/>
          <w:bCs/>
          <w:color w:val="000000" w:themeColor="text1"/>
          <w:bdr w:val="none" w:sz="0" w:space="0" w:color="auto" w:frame="1"/>
        </w:rPr>
        <w:t xml:space="preserve"> благочиние</w:t>
      </w:r>
      <w:r>
        <w:rPr>
          <w:rStyle w:val="a8"/>
          <w:bCs/>
          <w:color w:val="000000" w:themeColor="text1"/>
          <w:bdr w:val="none" w:sz="0" w:space="0" w:color="auto" w:frame="1"/>
        </w:rPr>
        <w:t>:</w:t>
      </w:r>
      <w:r w:rsidRPr="003F7E04">
        <w:rPr>
          <w:rStyle w:val="apple-converted-space"/>
          <w:color w:val="000000" w:themeColor="text1"/>
        </w:rPr>
        <w:t> </w:t>
      </w:r>
      <w:r w:rsidRPr="003F7E04">
        <w:rPr>
          <w:color w:val="000000" w:themeColor="text1"/>
        </w:rPr>
        <w:t>лицей № 1 г. Всеволожска работа ученика 10 класса Храмцова Ивана и коллективная работа Свято-Троицкого храма г. Всеволожска</w:t>
      </w:r>
    </w:p>
    <w:p w:rsidR="003F7E04" w:rsidRPr="003F7E04" w:rsidRDefault="003F7E04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proofErr w:type="spellStart"/>
      <w:r w:rsidRPr="003F7E04">
        <w:rPr>
          <w:rStyle w:val="a8"/>
          <w:bCs/>
          <w:color w:val="000000" w:themeColor="text1"/>
          <w:bdr w:val="none" w:sz="0" w:space="0" w:color="auto" w:frame="1"/>
        </w:rPr>
        <w:t>Токсовское</w:t>
      </w:r>
      <w:proofErr w:type="spellEnd"/>
      <w:r w:rsidRPr="003F7E04">
        <w:rPr>
          <w:rStyle w:val="a8"/>
          <w:bCs/>
          <w:color w:val="000000" w:themeColor="text1"/>
          <w:bdr w:val="none" w:sz="0" w:space="0" w:color="auto" w:frame="1"/>
        </w:rPr>
        <w:t xml:space="preserve"> благочиние</w:t>
      </w:r>
      <w:r>
        <w:rPr>
          <w:rStyle w:val="a8"/>
          <w:bCs/>
          <w:color w:val="000000" w:themeColor="text1"/>
          <w:bdr w:val="none" w:sz="0" w:space="0" w:color="auto" w:frame="1"/>
        </w:rPr>
        <w:t>:</w:t>
      </w:r>
      <w:r w:rsidRPr="003F7E04">
        <w:rPr>
          <w:rStyle w:val="apple-converted-space"/>
          <w:color w:val="000000" w:themeColor="text1"/>
        </w:rPr>
        <w:t> </w:t>
      </w:r>
      <w:r w:rsidRPr="003F7E04">
        <w:rPr>
          <w:color w:val="000000" w:themeColor="text1"/>
        </w:rPr>
        <w:t>коллектив</w:t>
      </w:r>
      <w:r>
        <w:rPr>
          <w:color w:val="000000" w:themeColor="text1"/>
        </w:rPr>
        <w:t xml:space="preserve"> </w:t>
      </w:r>
      <w:proofErr w:type="spellStart"/>
      <w:r w:rsidRPr="003F7E04">
        <w:rPr>
          <w:color w:val="000000" w:themeColor="text1"/>
        </w:rPr>
        <w:t>Токсовского</w:t>
      </w:r>
      <w:proofErr w:type="spellEnd"/>
      <w:r w:rsidRPr="003F7E04">
        <w:rPr>
          <w:color w:val="000000" w:themeColor="text1"/>
        </w:rPr>
        <w:t xml:space="preserve"> центра образования и </w:t>
      </w:r>
      <w:proofErr w:type="spellStart"/>
      <w:r w:rsidRPr="003F7E04">
        <w:rPr>
          <w:color w:val="000000" w:themeColor="text1"/>
        </w:rPr>
        <w:t>Агалатовская</w:t>
      </w:r>
      <w:proofErr w:type="spellEnd"/>
      <w:r w:rsidRPr="003F7E04">
        <w:rPr>
          <w:color w:val="000000" w:themeColor="text1"/>
        </w:rPr>
        <w:t xml:space="preserve"> школа ученица 4 класса Иванова Александра.</w:t>
      </w:r>
    </w:p>
    <w:p w:rsidR="00977FD3" w:rsidRPr="00D21E5E" w:rsidRDefault="00977FD3" w:rsidP="003F7E0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21E5E" w:rsidRPr="00D21E5E" w:rsidRDefault="00D21E5E" w:rsidP="003F7E0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E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Работа с родителями в поддержку выбора образовательного модуля Основ православной культуры </w:t>
      </w:r>
    </w:p>
    <w:p w:rsidR="003028CD" w:rsidRPr="00AD1875" w:rsidRDefault="00977FD3" w:rsidP="003F7E04">
      <w:pPr>
        <w:pStyle w:val="a9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</w:t>
      </w:r>
      <w:r w:rsidR="00256416"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еврал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</w:t>
      </w:r>
      <w:r w:rsidR="00256416"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-март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</w:t>
      </w:r>
      <w:r w:rsidR="003028CD"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2015 г.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участии клириков благочиния </w:t>
      </w:r>
      <w:r w:rsidR="003028CD" w:rsidRPr="00AD1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состоялись очередные родительские собрания по выбору модуля «Основ Православной Культуры» в общеобразовательных школах Всеволожского благочиния</w:t>
      </w:r>
      <w:r w:rsidR="003028CD"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D2E"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>Священники совместно с методистами выступали перед педагогами школ</w:t>
      </w:r>
      <w:r w:rsidR="003028CD"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</w:t>
      </w:r>
      <w:r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одителями учащихся, разъясняя </w:t>
      </w:r>
      <w:r w:rsidR="003028CD" w:rsidRPr="00AD1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преимущества курса «Основы православной культуры». </w:t>
      </w:r>
    </w:p>
    <w:p w:rsidR="00240218" w:rsidRDefault="003028CD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D21E5E">
        <w:rPr>
          <w:color w:val="000000" w:themeColor="text1"/>
        </w:rPr>
        <w:t>В до</w:t>
      </w:r>
      <w:r w:rsidR="00977FD3">
        <w:rPr>
          <w:color w:val="000000" w:themeColor="text1"/>
        </w:rPr>
        <w:t>кладах отсутствовал «пропагандистский элемент», вместо него актуализировались важные и понятные каждому темы человеческого счастья и благополучия</w:t>
      </w:r>
      <w:r w:rsidR="00240218">
        <w:rPr>
          <w:color w:val="000000" w:themeColor="text1"/>
        </w:rPr>
        <w:t xml:space="preserve">, отмечалось, что уроки </w:t>
      </w:r>
      <w:r w:rsidR="00240218" w:rsidRPr="00D21E5E">
        <w:rPr>
          <w:color w:val="000000" w:themeColor="text1"/>
        </w:rPr>
        <w:t xml:space="preserve">несут </w:t>
      </w:r>
      <w:r w:rsidR="00256416" w:rsidRPr="00D21E5E">
        <w:rPr>
          <w:color w:val="000000" w:themeColor="text1"/>
        </w:rPr>
        <w:t xml:space="preserve">пользу для детей, просматриваются изменения в их поведении. </w:t>
      </w:r>
      <w:r w:rsidR="00240218">
        <w:rPr>
          <w:color w:val="000000" w:themeColor="text1"/>
        </w:rPr>
        <w:t>Н</w:t>
      </w:r>
      <w:r w:rsidR="00240218" w:rsidRPr="00D21E5E">
        <w:rPr>
          <w:color w:val="000000" w:themeColor="text1"/>
        </w:rPr>
        <w:t>а уроках ОПК обсуждаются</w:t>
      </w:r>
      <w:r w:rsidR="00240218">
        <w:rPr>
          <w:color w:val="000000" w:themeColor="text1"/>
        </w:rPr>
        <w:t xml:space="preserve"> о</w:t>
      </w:r>
      <w:r w:rsidR="00256416" w:rsidRPr="00D21E5E">
        <w:rPr>
          <w:color w:val="000000" w:themeColor="text1"/>
        </w:rPr>
        <w:t>сновные нравственные приоритеты. Обсуждение переходит в семьи, где дети делятся своими мнениями и ощущениями, а проведение совместных православных праздников объединяет</w:t>
      </w:r>
      <w:r w:rsidR="00240218">
        <w:rPr>
          <w:color w:val="000000" w:themeColor="text1"/>
        </w:rPr>
        <w:t xml:space="preserve"> и учащихся, и педагогов, и родителей</w:t>
      </w:r>
      <w:r w:rsidR="00256416" w:rsidRPr="00D21E5E">
        <w:rPr>
          <w:color w:val="000000" w:themeColor="text1"/>
        </w:rPr>
        <w:t xml:space="preserve">. Классы становятся спокойнее и дружнее. </w:t>
      </w:r>
    </w:p>
    <w:p w:rsidR="003028CD" w:rsidRPr="00D21E5E" w:rsidRDefault="00240218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Благочинием о</w:t>
      </w:r>
      <w:r w:rsidR="006C63B9" w:rsidRPr="00D21E5E">
        <w:rPr>
          <w:color w:val="000000" w:themeColor="text1"/>
        </w:rPr>
        <w:t xml:space="preserve">рганизована духовно-просветительская работа среди методистов и педагогов школ. </w:t>
      </w:r>
      <w:r w:rsidR="00A64A18">
        <w:rPr>
          <w:color w:val="000000" w:themeColor="text1"/>
        </w:rPr>
        <w:t xml:space="preserve">Предполагается </w:t>
      </w:r>
      <w:r w:rsidR="00DA7A68" w:rsidRPr="00D21E5E">
        <w:rPr>
          <w:color w:val="000000" w:themeColor="text1"/>
        </w:rPr>
        <w:t>возможно</w:t>
      </w:r>
      <w:r w:rsidR="00A64A18">
        <w:rPr>
          <w:color w:val="000000" w:themeColor="text1"/>
        </w:rPr>
        <w:t>сть</w:t>
      </w:r>
      <w:r w:rsidR="00DA7A68" w:rsidRPr="00D21E5E">
        <w:rPr>
          <w:color w:val="000000" w:themeColor="text1"/>
        </w:rPr>
        <w:t xml:space="preserve"> их </w:t>
      </w:r>
      <w:r w:rsidR="00A64A18">
        <w:rPr>
          <w:color w:val="000000" w:themeColor="text1"/>
        </w:rPr>
        <w:t>объединения в О</w:t>
      </w:r>
      <w:r w:rsidR="006C63B9" w:rsidRPr="00D21E5E">
        <w:rPr>
          <w:color w:val="000000" w:themeColor="text1"/>
        </w:rPr>
        <w:t xml:space="preserve">бщество </w:t>
      </w:r>
      <w:r w:rsidR="00A64A18">
        <w:rPr>
          <w:color w:val="000000" w:themeColor="text1"/>
        </w:rPr>
        <w:t>п</w:t>
      </w:r>
      <w:r w:rsidR="006C63B9" w:rsidRPr="00D21E5E">
        <w:rPr>
          <w:color w:val="000000" w:themeColor="text1"/>
        </w:rPr>
        <w:t>равославных педагогов.</w:t>
      </w:r>
      <w:r w:rsidR="00A64A18">
        <w:rPr>
          <w:color w:val="000000" w:themeColor="text1"/>
        </w:rPr>
        <w:t xml:space="preserve"> В этом отношении также р</w:t>
      </w:r>
      <w:r w:rsidR="006C63B9" w:rsidRPr="00D21E5E">
        <w:rPr>
          <w:color w:val="000000" w:themeColor="text1"/>
        </w:rPr>
        <w:t xml:space="preserve">егулярно идет </w:t>
      </w:r>
      <w:r w:rsidR="00A64A18">
        <w:rPr>
          <w:color w:val="000000" w:themeColor="text1"/>
        </w:rPr>
        <w:t xml:space="preserve">диалог </w:t>
      </w:r>
      <w:r w:rsidR="006C63B9" w:rsidRPr="00D21E5E">
        <w:rPr>
          <w:color w:val="000000" w:themeColor="text1"/>
        </w:rPr>
        <w:t xml:space="preserve">с </w:t>
      </w:r>
      <w:r w:rsidR="00A64A18">
        <w:rPr>
          <w:color w:val="000000" w:themeColor="text1"/>
        </w:rPr>
        <w:t>Комитета</w:t>
      </w:r>
      <w:r w:rsidR="006C63B9" w:rsidRPr="00D21E5E">
        <w:rPr>
          <w:color w:val="000000" w:themeColor="text1"/>
        </w:rPr>
        <w:t>м</w:t>
      </w:r>
      <w:r w:rsidR="00A64A18">
        <w:rPr>
          <w:color w:val="000000" w:themeColor="text1"/>
        </w:rPr>
        <w:t>и</w:t>
      </w:r>
      <w:r w:rsidR="006C63B9" w:rsidRPr="00D21E5E">
        <w:rPr>
          <w:color w:val="000000" w:themeColor="text1"/>
        </w:rPr>
        <w:t xml:space="preserve"> по образованию и культуре, </w:t>
      </w:r>
      <w:r w:rsidR="00A64A18">
        <w:rPr>
          <w:color w:val="000000" w:themeColor="text1"/>
        </w:rPr>
        <w:t xml:space="preserve">а также </w:t>
      </w:r>
      <w:r w:rsidR="006C63B9" w:rsidRPr="00D21E5E">
        <w:rPr>
          <w:color w:val="000000" w:themeColor="text1"/>
        </w:rPr>
        <w:t>администрацией Всеволожского района.</w:t>
      </w:r>
    </w:p>
    <w:p w:rsidR="00A64A18" w:rsidRDefault="006C63B9" w:rsidP="003F7E04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</w:rPr>
      </w:pPr>
      <w:r w:rsidRPr="00D21E5E">
        <w:rPr>
          <w:color w:val="000000" w:themeColor="text1"/>
        </w:rPr>
        <w:t>Статистика</w:t>
      </w:r>
      <w:r w:rsidR="00A64A18">
        <w:rPr>
          <w:color w:val="000000" w:themeColor="text1"/>
        </w:rPr>
        <w:t xml:space="preserve"> целенаправленного выбора модуля ОПК, упомянутая в начале отчета, отличается </w:t>
      </w:r>
      <w:r w:rsidRPr="00D21E5E">
        <w:rPr>
          <w:color w:val="000000" w:themeColor="text1"/>
        </w:rPr>
        <w:t xml:space="preserve"> </w:t>
      </w:r>
      <w:r w:rsidR="00A64A18">
        <w:rPr>
          <w:color w:val="000000" w:themeColor="text1"/>
        </w:rPr>
        <w:t>стабильной положительной динамикой</w:t>
      </w:r>
      <w:r w:rsidRPr="00D21E5E">
        <w:rPr>
          <w:color w:val="000000" w:themeColor="text1"/>
        </w:rPr>
        <w:t xml:space="preserve">. </w:t>
      </w:r>
      <w:r w:rsidR="00A64A18">
        <w:rPr>
          <w:color w:val="000000" w:themeColor="text1"/>
        </w:rPr>
        <w:t xml:space="preserve">Это очевидное следствие выбранной клириками благочиния стратегии работы с родителями и педагогами, отличающейся активностью и отсутствием «пропагандистского» элемента. </w:t>
      </w:r>
    </w:p>
    <w:p w:rsidR="006C63B9" w:rsidRPr="00A64A18" w:rsidRDefault="006C63B9" w:rsidP="003F7E0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  <w:highlight w:val="yellow"/>
        </w:rPr>
      </w:pPr>
      <w:r w:rsidRPr="00A64A18">
        <w:rPr>
          <w:color w:val="000000" w:themeColor="text1"/>
          <w:highlight w:val="yellow"/>
        </w:rPr>
        <w:t xml:space="preserve"> </w:t>
      </w:r>
    </w:p>
    <w:p w:rsidR="00DA7A68" w:rsidRPr="005F22BD" w:rsidRDefault="005F22BD" w:rsidP="003F7E04">
      <w:pPr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5F22B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Заключение</w:t>
      </w:r>
    </w:p>
    <w:p w:rsidR="00DC37A0" w:rsidRPr="00A64A18" w:rsidRDefault="005F22BD" w:rsidP="008A384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можно отметить положительное влияние образовательной работы клириков Всеволожского благочиния на вверенную им паству – жителей Всеволожского района Ленинградской области, педагогов, учащихся и их родителей. Через игровые, «живые» мероприятия Церковь доступным детям языком помогает им больше узнать о духовной жизни. С помощью образовательных мероприятий и дети, и их педагоги также получают новые знания о Православии. Диалог с государственной властью является постоянным и плодотворным, а через постоянные занятия в рамках курса «Основ православной культуры» вера приходит в повседневную жизнь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района. </w:t>
      </w:r>
      <w:bookmarkStart w:id="0" w:name="_GoBack"/>
      <w:bookmarkEnd w:id="0"/>
    </w:p>
    <w:p w:rsidR="00C708FF" w:rsidRPr="00A64A18" w:rsidRDefault="00C708FF" w:rsidP="00C708FF">
      <w:pPr>
        <w:shd w:val="clear" w:color="auto" w:fill="FFFFFF"/>
        <w:spacing w:after="92" w:line="21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F5FA7" w:rsidRPr="00D21E5E" w:rsidRDefault="00FF5F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5FA7" w:rsidRPr="00D21E5E" w:rsidSect="008A3849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8D7"/>
    <w:multiLevelType w:val="hybridMultilevel"/>
    <w:tmpl w:val="9F4E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E5A23"/>
    <w:multiLevelType w:val="hybridMultilevel"/>
    <w:tmpl w:val="279A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5042B"/>
    <w:multiLevelType w:val="multilevel"/>
    <w:tmpl w:val="23A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A6678"/>
    <w:multiLevelType w:val="hybridMultilevel"/>
    <w:tmpl w:val="CF8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64F44"/>
    <w:multiLevelType w:val="hybridMultilevel"/>
    <w:tmpl w:val="3084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B7E76"/>
    <w:multiLevelType w:val="hybridMultilevel"/>
    <w:tmpl w:val="B15A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8FF"/>
    <w:rsid w:val="00003381"/>
    <w:rsid w:val="00141031"/>
    <w:rsid w:val="00196409"/>
    <w:rsid w:val="002051C4"/>
    <w:rsid w:val="00240218"/>
    <w:rsid w:val="00256416"/>
    <w:rsid w:val="002C6D2E"/>
    <w:rsid w:val="003028CD"/>
    <w:rsid w:val="003736DC"/>
    <w:rsid w:val="003F7E04"/>
    <w:rsid w:val="0040627A"/>
    <w:rsid w:val="00507A47"/>
    <w:rsid w:val="00543EA7"/>
    <w:rsid w:val="005F22BD"/>
    <w:rsid w:val="00614227"/>
    <w:rsid w:val="006B3155"/>
    <w:rsid w:val="006C63B9"/>
    <w:rsid w:val="006D3938"/>
    <w:rsid w:val="008122C2"/>
    <w:rsid w:val="008A3849"/>
    <w:rsid w:val="00977FD3"/>
    <w:rsid w:val="00A64A18"/>
    <w:rsid w:val="00AA78DD"/>
    <w:rsid w:val="00AA7F87"/>
    <w:rsid w:val="00AD1875"/>
    <w:rsid w:val="00AF32EA"/>
    <w:rsid w:val="00B13DFB"/>
    <w:rsid w:val="00C14C7F"/>
    <w:rsid w:val="00C554F1"/>
    <w:rsid w:val="00C708FF"/>
    <w:rsid w:val="00CA0B0C"/>
    <w:rsid w:val="00CA15EC"/>
    <w:rsid w:val="00D21E5E"/>
    <w:rsid w:val="00D64419"/>
    <w:rsid w:val="00DA7A68"/>
    <w:rsid w:val="00DC37A0"/>
    <w:rsid w:val="00DD348A"/>
    <w:rsid w:val="00EE22E4"/>
    <w:rsid w:val="00EF7C77"/>
    <w:rsid w:val="00F06F1E"/>
    <w:rsid w:val="00F74364"/>
    <w:rsid w:val="00FE7083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7F"/>
  </w:style>
  <w:style w:type="paragraph" w:styleId="2">
    <w:name w:val="heading 2"/>
    <w:basedOn w:val="a"/>
    <w:link w:val="20"/>
    <w:uiPriority w:val="9"/>
    <w:qFormat/>
    <w:rsid w:val="002C6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7A0"/>
  </w:style>
  <w:style w:type="character" w:customStyle="1" w:styleId="nobr">
    <w:name w:val="nobr"/>
    <w:basedOn w:val="a0"/>
    <w:rsid w:val="003736DC"/>
  </w:style>
  <w:style w:type="paragraph" w:styleId="a3">
    <w:name w:val="Normal (Web)"/>
    <w:basedOn w:val="a"/>
    <w:uiPriority w:val="99"/>
    <w:unhideWhenUsed/>
    <w:rsid w:val="0037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6D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C6D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D2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41031"/>
    <w:rPr>
      <w:b/>
      <w:bCs/>
    </w:rPr>
  </w:style>
  <w:style w:type="character" w:styleId="a8">
    <w:name w:val="Emphasis"/>
    <w:basedOn w:val="a0"/>
    <w:uiPriority w:val="20"/>
    <w:qFormat/>
    <w:rsid w:val="00141031"/>
    <w:rPr>
      <w:i/>
      <w:iCs/>
    </w:rPr>
  </w:style>
  <w:style w:type="paragraph" w:styleId="a9">
    <w:name w:val="List Paragraph"/>
    <w:basedOn w:val="a"/>
    <w:uiPriority w:val="34"/>
    <w:qFormat/>
    <w:rsid w:val="006D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511">
          <w:marLeft w:val="0"/>
          <w:marRight w:val="0"/>
          <w:marTop w:val="0"/>
          <w:marBottom w:val="94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</w:div>
      </w:divsChild>
    </w:div>
    <w:div w:id="198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Antony</cp:lastModifiedBy>
  <cp:revision>21</cp:revision>
  <dcterms:created xsi:type="dcterms:W3CDTF">2015-06-13T13:56:00Z</dcterms:created>
  <dcterms:modified xsi:type="dcterms:W3CDTF">2015-06-16T16:01:00Z</dcterms:modified>
</cp:coreProperties>
</file>